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48" w:rsidRPr="00C81948" w:rsidRDefault="00C81948" w:rsidP="00C81948">
      <w:pPr>
        <w:jc w:val="center"/>
        <w:rPr>
          <w:b/>
        </w:rPr>
      </w:pPr>
      <w:r w:rsidRPr="00C81948">
        <w:rPr>
          <w:b/>
        </w:rPr>
        <w:t>Аннотация к рабочей программе по физической культуре 10-11 класс.</w:t>
      </w:r>
    </w:p>
    <w:p w:rsidR="00C81948" w:rsidRDefault="00C81948"/>
    <w:p w:rsidR="00EF2B06" w:rsidRDefault="00C81948">
      <w:r>
        <w:t xml:space="preserve">В соответствии с требованиями к результатам освоения основной образовательной программы среднего общего образования Федерального государственного образовательного стандарта данная рабочая программа для 10-11 классов направлена на достижение старшеклассниками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по физической культуре. 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Данный учебный предмет имеет своей целью: 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программа основного общего образования своим предметным содержанием ориентируется на достижение следующих практических целей: - развитие основных физических качеств и способностей, укрепление здоровья, расширение функциональных возможностей организма; - формирование культуры движений, обогащение двигательного опыта физическими упражнениями с </w:t>
      </w:r>
      <w:proofErr w:type="spellStart"/>
      <w:r>
        <w:t>общеразвивающей</w:t>
      </w:r>
      <w:proofErr w:type="spellEnd"/>
      <w:r>
        <w:t xml:space="preserve"> и корригирующей направленностью; приобретение навыков в физкультурно-оздоровительной и </w:t>
      </w:r>
      <w:proofErr w:type="spellStart"/>
      <w:r>
        <w:t>спортивнооздоровительной</w:t>
      </w:r>
      <w:proofErr w:type="spellEnd"/>
      <w:r>
        <w:t xml:space="preserve"> деятельности; - освоение знаний о физической культуре и спорте, их истории и современном развитии, роли в формировании здорового образа жизни. Программы обеспечивают достижение выпускниками начальной школы определённых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Личностные результаты • воспитание российской гражданской идентичности: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символов (герба, флага, гимна); • </w:t>
      </w:r>
      <w:proofErr w:type="gramStart"/>
      <w:r>
        <w:t xml:space="preserve"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</w:t>
      </w:r>
      <w:proofErr w:type="spellStart"/>
      <w:r>
        <w:t>традициооные</w:t>
      </w:r>
      <w:proofErr w:type="spellEnd"/>
      <w:r>
        <w:t xml:space="preserve"> национальные и общечеловеческие гуманистические и демократические ценности; • готовность к служению Отечеству, его защите;</w:t>
      </w:r>
      <w:proofErr w:type="gramEnd"/>
      <w:r>
        <w:t xml:space="preserve"> •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</w:t>
      </w:r>
      <w:proofErr w:type="spellStart"/>
      <w:r>
        <w:t>диологе</w:t>
      </w:r>
      <w:proofErr w:type="spellEnd"/>
      <w:r>
        <w:t xml:space="preserve"> культур, а также различных форм общественного сознания, осознание своего места в поликультурном мире; • </w:t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• </w:t>
      </w:r>
      <w:proofErr w:type="gramStart"/>
      <w:r>
        <w:t xml:space="preserve"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</w:t>
      </w:r>
      <w:proofErr w:type="spellStart"/>
      <w:r>
        <w:t>обшие</w:t>
      </w:r>
      <w:proofErr w:type="spellEnd"/>
      <w:r>
        <w:t xml:space="preserve"> цели и сотрудничать для их достижения; • навыки сотрудничества со сверстниками, детьми младшего возраста, взрослыми в образовательной, общественно полезной, </w:t>
      </w:r>
      <w:proofErr w:type="spellStart"/>
      <w:r>
        <w:t>учебно</w:t>
      </w:r>
      <w:proofErr w:type="spellEnd"/>
      <w:r>
        <w:t xml:space="preserve"> – исследовательской, проектной и других видах деятельности; • нравственное сознание и поведение на основе усвоения общечеловеческих ценностей;</w:t>
      </w:r>
      <w:proofErr w:type="gramEnd"/>
      <w:r>
        <w:t xml:space="preserve"> 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• эстетическое отношение к миру, включая эстетику быта, научного и технического творчества, спорта, общественных отношений; • </w:t>
      </w:r>
      <w:proofErr w:type="gramStart"/>
      <w:r>
        <w:t xml:space="preserve">принятие и реализация ценности здорового и безопасного образа жизни, потребности в физическом самосовершенствовании, занятиях спортивно – оздоровительной деятельностью, неприятие вредных привычек: курения, употребления алкоголя, наркотиков; • бережное, ответственное и компетентное отношение к </w:t>
      </w:r>
      <w:r>
        <w:lastRenderedPageBreak/>
        <w:t>физическому и психологическому здоровью, как собственному, так и других людей, формирование умения оказывать первую помощь; • осознанный выбор будущей профессии и возможности реализации собственных жизненных планов;</w:t>
      </w:r>
      <w:proofErr w:type="gramEnd"/>
      <w:r>
        <w:t xml:space="preserve"> отношение к профессиональной деятельности как к возможности участия в решении личных, общественных, государственных и общенациональных проблем; • </w:t>
      </w:r>
      <w:proofErr w:type="spellStart"/>
      <w:r>
        <w:t>сформированность</w:t>
      </w:r>
      <w:proofErr w:type="spellEnd"/>
      <w:r>
        <w:t xml:space="preserve"> экологического мышления, понимания влияния социально – </w:t>
      </w:r>
      <w:proofErr w:type="gramStart"/>
      <w:r>
        <w:t>экономических процессов</w:t>
      </w:r>
      <w:proofErr w:type="gramEnd"/>
      <w:r>
        <w:t xml:space="preserve"> на состояние природной и социальной среды, опыта </w:t>
      </w:r>
      <w:proofErr w:type="spellStart"/>
      <w:r>
        <w:t>эколого</w:t>
      </w:r>
      <w:proofErr w:type="spellEnd"/>
      <w:r>
        <w:t xml:space="preserve"> – направленной деятельности; • ответственное отношение к созданию семьи на основе осознанного принятия ценностей семейной жизни. Личностные результаты отражаются в готовности и способности учащихся к саморазвитию и личностному самоопределению. Они проявляются в способностях ставить цели и строить жизненные планы, осознавать российскую гражданскую идентичность в поликультурном социуме. К ним относятся сформированная мотивация к обучению и стремление к познавательной деятельности, система межличностных и социальных отношений, ценностно-смысловые установки, правосознание и экологическая культура. </w:t>
      </w:r>
      <w:proofErr w:type="spellStart"/>
      <w:proofErr w:type="gramStart"/>
      <w:r>
        <w:t>Метапредметные</w:t>
      </w:r>
      <w:proofErr w:type="spellEnd"/>
      <w:r>
        <w:t xml:space="preserve"> результаты •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•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  <w:proofErr w:type="gramEnd"/>
      <w:r>
        <w:t xml:space="preserve"> • владение навыками познавательной,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исследовательской и проектной деятельности, навыками разрешения проблем; • способность и готовность к самостоятельному поиску методов решения практических задач, применению различных методов познания; • готовность и способность к самостоятельной информационно –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•умение использовать средства информационных и коммуникационных технологи</w:t>
      </w:r>
      <w:proofErr w:type="gramStart"/>
      <w:r>
        <w:t>й(</w:t>
      </w:r>
      <w:proofErr w:type="gramEnd"/>
      <w:r>
        <w:t xml:space="preserve"> далее – ИКТ) в решении когнитивных, коммуникативных и организационных задач с соблюдение требований эргономики, техники безопасности, гигиены, ресурсосбережения, правовых и этических норм, норм информационной безопасности; • умение определять назначение и функции различных социальных институтов; • умение самостоятельно оценивать и принимать решения, определяющие стратегию поведения, с учётом гражданских и нравственных ценностей; •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знаний и незнаний, новых познавательных задач и средств их достижения. </w:t>
      </w:r>
      <w:proofErr w:type="spellStart"/>
      <w:r>
        <w:t>Метапредметные</w:t>
      </w:r>
      <w:proofErr w:type="spellEnd"/>
      <w:r>
        <w:t xml:space="preserve"> результаты включают в себя освоенные учащимися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</w:t>
      </w:r>
      <w:proofErr w:type="gramStart"/>
      <w:r>
        <w:t>я(</w:t>
      </w:r>
      <w:proofErr w:type="gramEnd"/>
      <w:r>
        <w:t xml:space="preserve"> познавательные, коммуникативные, регулятивные), способность использовании этих действий в познавательной и социальной практике. К </w:t>
      </w:r>
      <w:proofErr w:type="spellStart"/>
      <w:r>
        <w:t>метапредметным</w:t>
      </w:r>
      <w:proofErr w:type="spellEnd"/>
      <w:r>
        <w:t xml:space="preserve"> результатам относятся такие способности и умения, как самостоятельность в планировании и осуществлении учебной, физкультурной и спортивной деятельности, организация сотрудничества со сверстниками и педагогами, способность к построению индивидуальной образовательной программы, владение навыками </w:t>
      </w:r>
      <w:proofErr w:type="spellStart"/>
      <w:r>
        <w:t>учебно</w:t>
      </w:r>
      <w:proofErr w:type="spellEnd"/>
      <w:r>
        <w:t xml:space="preserve"> – исследовательской и социальной деятельности. Предметные результаты •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физкультурной – спортивного комплекса « Готов к труду и обороне» (ГТО)</w:t>
      </w:r>
      <w:proofErr w:type="gramStart"/>
      <w:r>
        <w:t xml:space="preserve"> ;</w:t>
      </w:r>
      <w:proofErr w:type="gramEnd"/>
      <w:r>
        <w:t xml:space="preserve"> • овладение современными методиками укрепления и сохранения здоровья, поддержания работоспособности, профилактики заболеваний; • </w:t>
      </w:r>
      <w:proofErr w:type="gramStart"/>
      <w:r>
        <w:t xml:space="preserve">овладение способами контроля индивидуальных показателей здоровья, умственной и физической работоспособности, физического развития и физических качеств; •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• Овладение техническими приёмами и двигательными </w:t>
      </w:r>
      <w:r>
        <w:lastRenderedPageBreak/>
        <w:t>действиями базовых видов спорта с помощью их активного применения в игровой и соревновательной деятельности.</w:t>
      </w:r>
      <w:proofErr w:type="gramEnd"/>
      <w:r>
        <w:t xml:space="preserve"> Изучение предмета должно создать предпосылки для освоения учащимися различных физических упражнений с целью использования их в режиме учебной и производственной деятельности для профилактики переутомления и сохранения работоспособности. Наконец, одно из самых серьёзных требований – </w:t>
      </w:r>
      <w:proofErr w:type="spellStart"/>
      <w:r>
        <w:t>научение</w:t>
      </w:r>
      <w:proofErr w:type="spellEnd"/>
      <w:r>
        <w:t xml:space="preserve"> владению </w:t>
      </w:r>
      <w:proofErr w:type="spellStart"/>
      <w:r>
        <w:t>технико</w:t>
      </w:r>
      <w:proofErr w:type="spellEnd"/>
      <w:r>
        <w:t xml:space="preserve"> – тактическими приёмами (умениями) базовых видов спорта и их применение в игровой и соревновательной деятельности. </w:t>
      </w:r>
      <w:proofErr w:type="gramStart"/>
      <w:r>
        <w:t>На основании полученных знаний учащиеся должны уметь объяснять: 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 •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  <w:proofErr w:type="gramEnd"/>
      <w:r>
        <w:t xml:space="preserve">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«Подвижные и спортивные игры», «Лыжная подготовка».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 При разработке рабочей программы соблюдена </w:t>
      </w:r>
      <w:proofErr w:type="spellStart"/>
      <w:r>
        <w:t>практико</w:t>
      </w:r>
      <w:proofErr w:type="spellEnd"/>
      <w:r>
        <w:t xml:space="preserve"> – ориентированная направленность и логическая последовательность освоения программного содержания темы «Элементы единоборств». Данный раздел программы оказывает разностороннее воздействие на развитие координационных (ориентирование в пространстве, быстрота реагирования и перестроения двигательных действий, равновесие, вестибулярная устойчивость, способность к произвольному расслаблению мышц, дифференцирование силовых параметров движения) и кондиционных (</w:t>
      </w:r>
      <w:proofErr w:type="spellStart"/>
      <w:r>
        <w:t>скоростно</w:t>
      </w:r>
      <w:proofErr w:type="spellEnd"/>
      <w:r>
        <w:t xml:space="preserve"> – силовых, силовых, силовой выносливости) способностей. </w:t>
      </w:r>
      <w:proofErr w:type="gramStart"/>
      <w:r>
        <w:t>Содержание программы представлено следующими разделами: пояснительная записка к рабочей программе; цели и задачи учебного предмета; изменения, внесенные в авторскую программу; название учебно-методического комплекта, используемого для достижения поставленной цели в соответствии с образовательной программой учреждения; количество учебных часов, на которое рассчитана рабочая программа, в т.ч. количество часов для проведения контрольных работ;</w:t>
      </w:r>
      <w:proofErr w:type="gramEnd"/>
      <w:r>
        <w:t xml:space="preserve"> формы организации учебного процесса и их сочетание, а также преобладающие формы текущего контроля знаний, умений, навыков; </w:t>
      </w:r>
      <w:proofErr w:type="spellStart"/>
      <w:r>
        <w:t>календарнотематическое</w:t>
      </w:r>
      <w:proofErr w:type="spellEnd"/>
      <w:r>
        <w:t xml:space="preserve"> планирование. Формы текущего контроля и аттестация: Внутренняя оценка предметных и </w:t>
      </w:r>
      <w:proofErr w:type="spellStart"/>
      <w:r>
        <w:t>метапредметных</w:t>
      </w:r>
      <w:proofErr w:type="spellEnd"/>
      <w:r>
        <w:t xml:space="preserve"> результатов обучающихся включает в себя стартовое, текущее (формирующее) и промежуточное (итоговое) оценивание. Предметом стартового оценивания, которое проводится в начале каждого учебного года, является определение остаточных знаний и </w:t>
      </w:r>
      <w:proofErr w:type="gramStart"/>
      <w:r>
        <w:t>умений</w:t>
      </w:r>
      <w:proofErr w:type="gramEnd"/>
      <w:r>
        <w:t xml:space="preserve"> обучающихся относительно прошедшего учебного года, позволяющего организовать эффективно процесс повторения и определить эффекты от обучения за прошлый учебный год. Формы стартового оценивания: сдача нормативов. Предметом текущего (формирующего) оценивания является </w:t>
      </w:r>
      <w:proofErr w:type="spellStart"/>
      <w:r>
        <w:t>операциональный</w:t>
      </w:r>
      <w:proofErr w:type="spellEnd"/>
      <w:r>
        <w:t xml:space="preserve"> состав предметных способов действия и универсальные учебные действия для определения проблем и трудностей в освоении предметных способов действия и УУД и планирования работы по ликвидации возникших проблем и трудностей. </w:t>
      </w:r>
      <w:proofErr w:type="gramStart"/>
      <w:r>
        <w:t xml:space="preserve">Формы текущего оценивания: персонифицированные мониторинговые исследования, уровневые итоговые контрольные работы по физической культуре, включающие проверку </w:t>
      </w:r>
      <w:proofErr w:type="spellStart"/>
      <w:r>
        <w:t>сформированности</w:t>
      </w:r>
      <w:proofErr w:type="spellEnd"/>
      <w:r>
        <w:t xml:space="preserve"> базового уровня (оценка планируемых результатов под условным названием «Выпускник научится») и повышенного уровня оценка планируемых результатов под условным названием «Выпускник получит возможность научиться», проектные и исследовательские работы Предметом промежуточного (итогового) оценивания на конец учебного года является уровень освоения обучающимися культурных предметных способов и средств</w:t>
      </w:r>
      <w:proofErr w:type="gramEnd"/>
      <w:r>
        <w:t xml:space="preserve"> действия, а также УУД. Формы промежуточной (итоговой) аттестации: типовые задания по оценке личностных результатов, итоговые проверочные работы по предмету физическая культура, сдача нормативов</w:t>
      </w:r>
    </w:p>
    <w:sectPr w:rsidR="00EF2B06" w:rsidSect="00EF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C81948"/>
    <w:rsid w:val="006C7477"/>
    <w:rsid w:val="00C81948"/>
    <w:rsid w:val="00DB7985"/>
    <w:rsid w:val="00E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85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79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98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DB79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1882</Words>
  <Characters>10733</Characters>
  <Application>Microsoft Office Word</Application>
  <DocSecurity>0</DocSecurity>
  <Lines>89</Lines>
  <Paragraphs>25</Paragraphs>
  <ScaleCrop>false</ScaleCrop>
  <Company>Microsoft</Company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2023-10-14T09:17:00Z</dcterms:created>
  <dcterms:modified xsi:type="dcterms:W3CDTF">2023-10-14T09:21:00Z</dcterms:modified>
</cp:coreProperties>
</file>